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both"/>
        <w:textAlignment w:val="auto"/>
        <w:rPr>
          <w:rFonts w:hint="eastAsia" w:ascii="Times New Roman" w:hAnsi="Times New Roman" w:eastAsia="仿宋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36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Times New Roman" w:hAnsi="Times New Roman" w:eastAsia="仿宋" w:cs="Times New Roman"/>
          <w:b/>
          <w:bCs/>
          <w:sz w:val="32"/>
          <w:szCs w:val="40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40"/>
          <w:lang w:val="en-US" w:eastAsia="zh-CN"/>
        </w:rPr>
        <w:t>“商机天地”系列活动——走进海柔创新参会回执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619"/>
        <w:gridCol w:w="1621"/>
        <w:gridCol w:w="1442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94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企业名称</w:t>
            </w:r>
          </w:p>
        </w:tc>
        <w:tc>
          <w:tcPr>
            <w:tcW w:w="4050" w:type="pct"/>
            <w:gridSpan w:val="4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94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950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职务</w:t>
            </w:r>
          </w:p>
        </w:tc>
        <w:tc>
          <w:tcPr>
            <w:tcW w:w="95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手机号码</w:t>
            </w:r>
          </w:p>
        </w:tc>
        <w:tc>
          <w:tcPr>
            <w:tcW w:w="84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邮箱</w:t>
            </w:r>
          </w:p>
        </w:tc>
        <w:tc>
          <w:tcPr>
            <w:tcW w:w="130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是否统一乘车前往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4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50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5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4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0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4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50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5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4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0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262" w:lineRule="auto"/>
        <w:ind w:left="0" w:leftChars="0" w:right="0" w:firstLine="0" w:firstLine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1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1"/>
          <w:szCs w:val="24"/>
          <w:lang w:val="en-US" w:eastAsia="zh-CN" w:bidi="ar-SA"/>
        </w:rPr>
        <w:t>*</w:t>
      </w:r>
      <w:r>
        <w:rPr>
          <w:rFonts w:hint="default" w:ascii="仿宋" w:hAnsi="仿宋" w:eastAsia="仿宋" w:cs="仿宋"/>
          <w:b/>
          <w:bCs/>
          <w:kern w:val="2"/>
          <w:sz w:val="21"/>
          <w:szCs w:val="24"/>
          <w:lang w:val="en-US" w:eastAsia="zh-CN" w:bidi="ar-SA"/>
        </w:rPr>
        <w:t>请完整填写“参会回执”，并于2021年</w:t>
      </w:r>
      <w:r>
        <w:rPr>
          <w:rFonts w:hint="eastAsia" w:ascii="仿宋" w:hAnsi="仿宋" w:eastAsia="仿宋" w:cs="仿宋"/>
          <w:b/>
          <w:bCs/>
          <w:kern w:val="2"/>
          <w:sz w:val="21"/>
          <w:szCs w:val="24"/>
          <w:lang w:val="en-US" w:eastAsia="zh-CN" w:bidi="ar-SA"/>
        </w:rPr>
        <w:t>12</w:t>
      </w:r>
      <w:r>
        <w:rPr>
          <w:rFonts w:hint="default" w:ascii="仿宋" w:hAnsi="仿宋" w:eastAsia="仿宋" w:cs="仿宋"/>
          <w:b/>
          <w:bCs/>
          <w:kern w:val="2"/>
          <w:sz w:val="21"/>
          <w:szCs w:val="24"/>
          <w:lang w:val="en-US" w:eastAsia="zh-CN" w:bidi="ar-SA"/>
        </w:rPr>
        <w:t>月</w:t>
      </w:r>
      <w:r>
        <w:rPr>
          <w:rFonts w:hint="eastAsia" w:ascii="仿宋" w:hAnsi="仿宋" w:eastAsia="仿宋" w:cs="仿宋"/>
          <w:b/>
          <w:bCs/>
          <w:kern w:val="2"/>
          <w:sz w:val="21"/>
          <w:szCs w:val="24"/>
          <w:lang w:val="en-US" w:eastAsia="zh-CN" w:bidi="ar-SA"/>
        </w:rPr>
        <w:t>3</w:t>
      </w:r>
      <w:r>
        <w:rPr>
          <w:rFonts w:hint="default" w:ascii="仿宋" w:hAnsi="仿宋" w:eastAsia="仿宋" w:cs="仿宋"/>
          <w:b/>
          <w:bCs/>
          <w:kern w:val="2"/>
          <w:sz w:val="21"/>
          <w:szCs w:val="24"/>
          <w:lang w:val="en-US" w:eastAsia="zh-CN" w:bidi="ar-SA"/>
        </w:rPr>
        <w:t>日前回传至协会邮箱wlxh@lasp.org.cn</w:t>
      </w:r>
      <w:r>
        <w:rPr>
          <w:rFonts w:hint="eastAsia" w:ascii="仿宋" w:hAnsi="仿宋" w:eastAsia="仿宋" w:cs="仿宋"/>
          <w:b/>
          <w:bCs/>
          <w:kern w:val="2"/>
          <w:sz w:val="21"/>
          <w:szCs w:val="24"/>
          <w:lang w:val="en-US" w:eastAsia="zh-CN" w:bidi="ar-SA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15B0D"/>
    <w:rsid w:val="78B1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2021-12-01T08:35:00Z</dcterms:created>
  <dc:creator>LO-YUANTING</dc:creator>
  <cp:lastModifiedBy>LO-YUANTING</cp:lastModifiedBy>
  <dcterms:modified xsi:type="dcterms:W3CDTF">2021-12-01T08:35:35Z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4AF0DB75A9254924972294C2319A038F</vt:lpwstr>
  </property>
</Properties>
</file>